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shd w:val="clear" w:color="auto" w:fill="004B87"/>
        <w:tblCellMar>
          <w:left w:w="0" w:type="dxa"/>
          <w:right w:w="0" w:type="dxa"/>
        </w:tblCellMar>
        <w:tblLook w:val="04A0" w:firstRow="1" w:lastRow="0" w:firstColumn="1" w:lastColumn="0" w:noHBand="0" w:noVBand="1"/>
      </w:tblPr>
      <w:tblGrid>
        <w:gridCol w:w="9000"/>
      </w:tblGrid>
      <w:tr w:rsidR="00682FD6" w:rsidRPr="00682FD6" w14:paraId="5D7E16AA" w14:textId="77777777" w:rsidTr="00682FD6">
        <w:trPr>
          <w:jc w:val="center"/>
        </w:trPr>
        <w:tc>
          <w:tcPr>
            <w:tcW w:w="0" w:type="auto"/>
            <w:shd w:val="clear" w:color="auto" w:fill="004B87"/>
            <w:hideMark/>
          </w:tcPr>
          <w:tbl>
            <w:tblPr>
              <w:tblW w:w="5000" w:type="pct"/>
              <w:tblCellMar>
                <w:left w:w="0" w:type="dxa"/>
                <w:right w:w="0" w:type="dxa"/>
              </w:tblCellMar>
              <w:tblLook w:val="04A0" w:firstRow="1" w:lastRow="0" w:firstColumn="1" w:lastColumn="0" w:noHBand="0" w:noVBand="1"/>
            </w:tblPr>
            <w:tblGrid>
              <w:gridCol w:w="9000"/>
            </w:tblGrid>
            <w:tr w:rsidR="00682FD6" w:rsidRPr="00682FD6" w14:paraId="26815049" w14:textId="77777777">
              <w:tc>
                <w:tcPr>
                  <w:tcW w:w="0" w:type="auto"/>
                  <w:tcMar>
                    <w:top w:w="450" w:type="dxa"/>
                    <w:left w:w="375" w:type="dxa"/>
                    <w:bottom w:w="450" w:type="dxa"/>
                    <w:right w:w="375" w:type="dxa"/>
                  </w:tcMar>
                  <w:hideMark/>
                </w:tcPr>
                <w:tbl>
                  <w:tblPr>
                    <w:tblW w:w="5000" w:type="pct"/>
                    <w:tblCellMar>
                      <w:left w:w="0" w:type="dxa"/>
                      <w:right w:w="0" w:type="dxa"/>
                    </w:tblCellMar>
                    <w:tblLook w:val="04A0" w:firstRow="1" w:lastRow="0" w:firstColumn="1" w:lastColumn="0" w:noHBand="0" w:noVBand="1"/>
                  </w:tblPr>
                  <w:tblGrid>
                    <w:gridCol w:w="8250"/>
                  </w:tblGrid>
                  <w:tr w:rsidR="00682FD6" w:rsidRPr="00682FD6" w14:paraId="14F6EB0B"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1800"/>
                        </w:tblGrid>
                        <w:tr w:rsidR="00682FD6" w:rsidRPr="00682FD6" w14:paraId="1297FBD1" w14:textId="77777777">
                          <w:tc>
                            <w:tcPr>
                              <w:tcW w:w="1800" w:type="dxa"/>
                              <w:vAlign w:val="center"/>
                              <w:hideMark/>
                            </w:tcPr>
                            <w:p w14:paraId="42A6C31D" w14:textId="77777777" w:rsidR="00682FD6" w:rsidRPr="00682FD6" w:rsidRDefault="00682FD6" w:rsidP="00682FD6">
                              <w:pPr>
                                <w:spacing w:after="0" w:line="240" w:lineRule="auto"/>
                                <w:rPr>
                                  <w:rFonts w:ascii="Times New Roman" w:eastAsia="Times New Roman" w:hAnsi="Times New Roman" w:cs="Times New Roman"/>
                                  <w:sz w:val="24"/>
                                  <w:szCs w:val="24"/>
                                  <w:lang w:eastAsia="nl-NL"/>
                                </w:rPr>
                              </w:pPr>
                              <w:r w:rsidRPr="00682FD6">
                                <w:rPr>
                                  <w:rFonts w:ascii="Times New Roman" w:eastAsia="Times New Roman" w:hAnsi="Times New Roman" w:cs="Times New Roman"/>
                                  <w:noProof/>
                                  <w:sz w:val="24"/>
                                  <w:szCs w:val="24"/>
                                  <w:lang w:eastAsia="nl-NL"/>
                                </w:rPr>
                                <w:drawing>
                                  <wp:inline distT="0" distB="0" distL="0" distR="0" wp14:anchorId="24891F98" wp14:editId="3B8DCBDB">
                                    <wp:extent cx="114300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82880"/>
                                            </a:xfrm>
                                            <a:prstGeom prst="rect">
                                              <a:avLst/>
                                            </a:prstGeom>
                                            <a:noFill/>
                                            <a:ln>
                                              <a:noFill/>
                                            </a:ln>
                                          </pic:spPr>
                                        </pic:pic>
                                      </a:graphicData>
                                    </a:graphic>
                                  </wp:inline>
                                </w:drawing>
                              </w:r>
                            </w:p>
                          </w:tc>
                        </w:tr>
                      </w:tbl>
                      <w:p w14:paraId="6BA430F4" w14:textId="77777777" w:rsidR="00682FD6" w:rsidRPr="00682FD6" w:rsidRDefault="00682FD6" w:rsidP="00682FD6">
                        <w:pPr>
                          <w:spacing w:after="0" w:line="240" w:lineRule="auto"/>
                          <w:rPr>
                            <w:rFonts w:ascii="Times New Roman" w:eastAsia="Times New Roman" w:hAnsi="Times New Roman" w:cs="Times New Roman"/>
                            <w:sz w:val="2"/>
                            <w:szCs w:val="2"/>
                            <w:lang w:eastAsia="nl-NL"/>
                          </w:rPr>
                        </w:pPr>
                      </w:p>
                    </w:tc>
                  </w:tr>
                </w:tbl>
                <w:p w14:paraId="5FA3B5C6" w14:textId="77777777" w:rsidR="00682FD6" w:rsidRPr="00682FD6" w:rsidRDefault="00682FD6" w:rsidP="00682FD6">
                  <w:pPr>
                    <w:spacing w:after="0" w:line="240" w:lineRule="auto"/>
                    <w:rPr>
                      <w:rFonts w:ascii="Times New Roman" w:eastAsia="Times New Roman" w:hAnsi="Times New Roman" w:cs="Times New Roman"/>
                      <w:sz w:val="24"/>
                      <w:szCs w:val="24"/>
                      <w:lang w:eastAsia="nl-NL"/>
                    </w:rPr>
                  </w:pPr>
                </w:p>
              </w:tc>
            </w:tr>
          </w:tbl>
          <w:p w14:paraId="49F1D4D0" w14:textId="77777777" w:rsidR="00682FD6" w:rsidRPr="00682FD6" w:rsidRDefault="00682FD6" w:rsidP="00682FD6">
            <w:pPr>
              <w:spacing w:after="0" w:line="240" w:lineRule="auto"/>
              <w:textAlignment w:val="top"/>
              <w:rPr>
                <w:rFonts w:ascii="Times New Roman" w:eastAsia="Times New Roman" w:hAnsi="Times New Roman" w:cs="Times New Roman"/>
                <w:sz w:val="20"/>
                <w:szCs w:val="20"/>
                <w:lang w:eastAsia="nl-NL"/>
              </w:rPr>
            </w:pPr>
          </w:p>
        </w:tc>
      </w:tr>
      <w:tr w:rsidR="00682FD6" w:rsidRPr="00682FD6" w14:paraId="2AB168CA" w14:textId="77777777" w:rsidTr="00682FD6">
        <w:tblPrEx>
          <w:shd w:val="clear" w:color="auto" w:fill="001E46"/>
        </w:tblPrEx>
        <w:trPr>
          <w:jc w:val="center"/>
        </w:trPr>
        <w:tc>
          <w:tcPr>
            <w:tcW w:w="0" w:type="auto"/>
            <w:shd w:val="clear" w:color="auto" w:fill="001E46"/>
            <w:hideMark/>
          </w:tcPr>
          <w:tbl>
            <w:tblPr>
              <w:tblW w:w="5000" w:type="pct"/>
              <w:tblCellMar>
                <w:left w:w="0" w:type="dxa"/>
                <w:right w:w="0" w:type="dxa"/>
              </w:tblCellMar>
              <w:tblLook w:val="04A0" w:firstRow="1" w:lastRow="0" w:firstColumn="1" w:lastColumn="0" w:noHBand="0" w:noVBand="1"/>
            </w:tblPr>
            <w:tblGrid>
              <w:gridCol w:w="9000"/>
            </w:tblGrid>
            <w:tr w:rsidR="00682FD6" w:rsidRPr="00682FD6" w14:paraId="28EA8C2D" w14:textId="77777777">
              <w:tc>
                <w:tcPr>
                  <w:tcW w:w="0" w:type="auto"/>
                  <w:shd w:val="clear" w:color="auto" w:fill="001E46"/>
                  <w:tcMar>
                    <w:top w:w="450" w:type="dxa"/>
                    <w:left w:w="375" w:type="dxa"/>
                    <w:bottom w:w="450" w:type="dxa"/>
                    <w:right w:w="375" w:type="dxa"/>
                  </w:tcMar>
                  <w:hideMark/>
                </w:tcPr>
                <w:tbl>
                  <w:tblPr>
                    <w:tblW w:w="5000" w:type="pct"/>
                    <w:tblCellMar>
                      <w:left w:w="0" w:type="dxa"/>
                      <w:right w:w="0" w:type="dxa"/>
                    </w:tblCellMar>
                    <w:tblLook w:val="04A0" w:firstRow="1" w:lastRow="0" w:firstColumn="1" w:lastColumn="0" w:noHBand="0" w:noVBand="1"/>
                  </w:tblPr>
                  <w:tblGrid>
                    <w:gridCol w:w="8250"/>
                  </w:tblGrid>
                  <w:tr w:rsidR="00682FD6" w:rsidRPr="00682FD6" w14:paraId="10433065" w14:textId="77777777">
                    <w:tc>
                      <w:tcPr>
                        <w:tcW w:w="0" w:type="auto"/>
                        <w:tcMar>
                          <w:top w:w="0" w:type="dxa"/>
                          <w:left w:w="0" w:type="dxa"/>
                          <w:bottom w:w="300" w:type="dxa"/>
                          <w:right w:w="0" w:type="dxa"/>
                        </w:tcMar>
                        <w:vAlign w:val="center"/>
                        <w:hideMark/>
                      </w:tcPr>
                      <w:p w14:paraId="49384F33" w14:textId="77777777" w:rsidR="00682FD6" w:rsidRPr="00682FD6" w:rsidRDefault="00682FD6" w:rsidP="00682FD6">
                        <w:pPr>
                          <w:spacing w:after="0" w:line="420" w:lineRule="atLeast"/>
                          <w:rPr>
                            <w:rFonts w:ascii="Arial" w:eastAsia="Times New Roman" w:hAnsi="Arial" w:cs="Arial"/>
                            <w:b/>
                            <w:bCs/>
                            <w:caps/>
                            <w:color w:val="FFFFFF"/>
                            <w:sz w:val="32"/>
                            <w:szCs w:val="32"/>
                            <w:lang w:eastAsia="nl-NL"/>
                          </w:rPr>
                        </w:pPr>
                        <w:r w:rsidRPr="00682FD6">
                          <w:rPr>
                            <w:rFonts w:ascii="Arial" w:eastAsia="Times New Roman" w:hAnsi="Arial" w:cs="Arial"/>
                            <w:b/>
                            <w:bCs/>
                            <w:caps/>
                            <w:color w:val="FFFFFF"/>
                            <w:sz w:val="32"/>
                            <w:szCs w:val="32"/>
                            <w:lang w:eastAsia="nl-NL"/>
                          </w:rPr>
                          <w:t>ONLINE EXPERTMEETING MYOMEN  </w:t>
                        </w:r>
                      </w:p>
                    </w:tc>
                  </w:tr>
                  <w:tr w:rsidR="00682FD6" w:rsidRPr="00682FD6" w14:paraId="4797551A" w14:textId="77777777">
                    <w:tc>
                      <w:tcPr>
                        <w:tcW w:w="0" w:type="auto"/>
                        <w:tcMar>
                          <w:top w:w="0" w:type="dxa"/>
                          <w:left w:w="0" w:type="dxa"/>
                          <w:bottom w:w="300" w:type="dxa"/>
                          <w:right w:w="0" w:type="dxa"/>
                        </w:tcMar>
                        <w:vAlign w:val="center"/>
                        <w:hideMark/>
                      </w:tcPr>
                      <w:p w14:paraId="7CA45680" w14:textId="77777777" w:rsidR="00682FD6" w:rsidRPr="00682FD6" w:rsidRDefault="00682FD6" w:rsidP="00682FD6">
                        <w:pPr>
                          <w:spacing w:after="0" w:line="420" w:lineRule="atLeast"/>
                          <w:rPr>
                            <w:rFonts w:ascii="Arial" w:eastAsia="Times New Roman" w:hAnsi="Arial" w:cs="Arial"/>
                            <w:b/>
                            <w:bCs/>
                            <w:caps/>
                            <w:color w:val="FFFFFF"/>
                            <w:sz w:val="32"/>
                            <w:szCs w:val="32"/>
                            <w:lang w:eastAsia="nl-NL"/>
                          </w:rPr>
                        </w:pPr>
                      </w:p>
                    </w:tc>
                  </w:tr>
                  <w:tr w:rsidR="00682FD6" w:rsidRPr="00682FD6" w14:paraId="2847786B" w14:textId="77777777">
                    <w:tc>
                      <w:tcPr>
                        <w:tcW w:w="0" w:type="auto"/>
                        <w:tcMar>
                          <w:top w:w="225" w:type="dxa"/>
                          <w:left w:w="0" w:type="dxa"/>
                          <w:bottom w:w="0" w:type="dxa"/>
                          <w:right w:w="0" w:type="dxa"/>
                        </w:tcMar>
                        <w:vAlign w:val="center"/>
                        <w:hideMark/>
                      </w:tcPr>
                      <w:tbl>
                        <w:tblPr>
                          <w:tblW w:w="0" w:type="auto"/>
                          <w:tblCellMar>
                            <w:left w:w="0" w:type="dxa"/>
                            <w:right w:w="0" w:type="dxa"/>
                          </w:tblCellMar>
                          <w:tblLook w:val="04A0" w:firstRow="1" w:lastRow="0" w:firstColumn="1" w:lastColumn="0" w:noHBand="0" w:noVBand="1"/>
                        </w:tblPr>
                        <w:tblGrid>
                          <w:gridCol w:w="2584"/>
                        </w:tblGrid>
                        <w:tr w:rsidR="00682FD6" w:rsidRPr="00682FD6" w14:paraId="44A17EA5" w14:textId="77777777">
                          <w:tc>
                            <w:tcPr>
                              <w:tcW w:w="0" w:type="auto"/>
                              <w:tcBorders>
                                <w:top w:val="nil"/>
                                <w:left w:val="nil"/>
                                <w:bottom w:val="nil"/>
                                <w:right w:val="nil"/>
                              </w:tcBorders>
                              <w:shd w:val="clear" w:color="auto" w:fill="0085CA"/>
                              <w:tcMar>
                                <w:top w:w="150" w:type="dxa"/>
                                <w:left w:w="375" w:type="dxa"/>
                                <w:bottom w:w="150" w:type="dxa"/>
                                <w:right w:w="375" w:type="dxa"/>
                              </w:tcMar>
                              <w:vAlign w:val="center"/>
                              <w:hideMark/>
                            </w:tcPr>
                            <w:p w14:paraId="13A88FCE" w14:textId="77777777" w:rsidR="00682FD6" w:rsidRPr="00682FD6" w:rsidRDefault="00682FD6" w:rsidP="00682FD6">
                              <w:pPr>
                                <w:spacing w:after="0" w:line="0" w:lineRule="atLeast"/>
                                <w:jc w:val="center"/>
                                <w:rPr>
                                  <w:rFonts w:ascii="Times New Roman" w:eastAsia="Times New Roman" w:hAnsi="Times New Roman" w:cs="Times New Roman"/>
                                  <w:sz w:val="24"/>
                                  <w:szCs w:val="24"/>
                                  <w:lang w:eastAsia="nl-NL"/>
                                </w:rPr>
                              </w:pPr>
                              <w:hyperlink r:id="rId8" w:history="1">
                                <w:r w:rsidRPr="00682FD6">
                                  <w:rPr>
                                    <w:rFonts w:ascii="Arial" w:eastAsia="Times New Roman" w:hAnsi="Arial" w:cs="Arial"/>
                                    <w:b/>
                                    <w:bCs/>
                                    <w:caps/>
                                    <w:color w:val="FFFFFF"/>
                                    <w:sz w:val="20"/>
                                    <w:szCs w:val="20"/>
                                    <w:u w:val="single"/>
                                    <w:shd w:val="clear" w:color="auto" w:fill="0085CA"/>
                                    <w:lang w:eastAsia="nl-NL"/>
                                  </w:rPr>
                                  <w:t>REGISTREER HIER</w:t>
                                </w:r>
                              </w:hyperlink>
                            </w:p>
                          </w:tc>
                        </w:tr>
                      </w:tbl>
                      <w:p w14:paraId="02844B40" w14:textId="77777777" w:rsidR="00682FD6" w:rsidRPr="00682FD6" w:rsidRDefault="00682FD6" w:rsidP="00682FD6">
                        <w:pPr>
                          <w:spacing w:after="0" w:line="240" w:lineRule="auto"/>
                          <w:rPr>
                            <w:rFonts w:ascii="Times New Roman" w:eastAsia="Times New Roman" w:hAnsi="Times New Roman" w:cs="Times New Roman"/>
                            <w:sz w:val="2"/>
                            <w:szCs w:val="2"/>
                            <w:lang w:eastAsia="nl-NL"/>
                          </w:rPr>
                        </w:pPr>
                      </w:p>
                    </w:tc>
                  </w:tr>
                </w:tbl>
                <w:p w14:paraId="58E3741E" w14:textId="77777777" w:rsidR="00682FD6" w:rsidRPr="00682FD6" w:rsidRDefault="00682FD6" w:rsidP="00682FD6">
                  <w:pPr>
                    <w:spacing w:after="0" w:line="240" w:lineRule="auto"/>
                    <w:rPr>
                      <w:rFonts w:ascii="Times New Roman" w:eastAsia="Times New Roman" w:hAnsi="Times New Roman" w:cs="Times New Roman"/>
                      <w:sz w:val="24"/>
                      <w:szCs w:val="24"/>
                      <w:lang w:eastAsia="nl-NL"/>
                    </w:rPr>
                  </w:pPr>
                </w:p>
              </w:tc>
            </w:tr>
          </w:tbl>
          <w:p w14:paraId="491055B1" w14:textId="77777777" w:rsidR="00682FD6" w:rsidRPr="00682FD6" w:rsidRDefault="00682FD6" w:rsidP="00682FD6">
            <w:pPr>
              <w:spacing w:after="0" w:line="240" w:lineRule="auto"/>
              <w:jc w:val="center"/>
              <w:rPr>
                <w:rFonts w:ascii="Times New Roman" w:eastAsia="Times New Roman" w:hAnsi="Times New Roman" w:cs="Times New Roman"/>
                <w:sz w:val="2"/>
                <w:szCs w:val="2"/>
                <w:lang w:eastAsia="nl-NL"/>
              </w:rPr>
            </w:pPr>
            <w:r w:rsidRPr="00682FD6">
              <w:rPr>
                <w:rFonts w:ascii="Times New Roman" w:eastAsia="Times New Roman" w:hAnsi="Times New Roman" w:cs="Times New Roman"/>
                <w:sz w:val="2"/>
                <w:szCs w:val="2"/>
                <w:lang w:eastAsia="nl-NL"/>
              </w:rPr>
              <w:t> </w:t>
            </w:r>
          </w:p>
          <w:tbl>
            <w:tblPr>
              <w:tblW w:w="5000" w:type="pct"/>
              <w:tblCellMar>
                <w:left w:w="0" w:type="dxa"/>
                <w:right w:w="0" w:type="dxa"/>
              </w:tblCellMar>
              <w:tblLook w:val="04A0" w:firstRow="1" w:lastRow="0" w:firstColumn="1" w:lastColumn="0" w:noHBand="0" w:noVBand="1"/>
            </w:tblPr>
            <w:tblGrid>
              <w:gridCol w:w="9000"/>
            </w:tblGrid>
            <w:tr w:rsidR="00682FD6" w:rsidRPr="00682FD6" w14:paraId="1BC7E226"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682FD6" w:rsidRPr="00682FD6" w14:paraId="79CC12B3"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500"/>
                        </w:tblGrid>
                        <w:tr w:rsidR="00682FD6" w:rsidRPr="00682FD6" w14:paraId="2764DD10" w14:textId="77777777">
                          <w:trPr>
                            <w:jc w:val="center"/>
                          </w:trPr>
                          <w:tc>
                            <w:tcPr>
                              <w:tcW w:w="4500" w:type="dxa"/>
                              <w:vAlign w:val="center"/>
                              <w:hideMark/>
                            </w:tcPr>
                            <w:p w14:paraId="12B43BC0" w14:textId="77777777" w:rsidR="00682FD6" w:rsidRPr="00682FD6" w:rsidRDefault="00682FD6" w:rsidP="00682FD6">
                              <w:pPr>
                                <w:spacing w:after="0" w:line="240" w:lineRule="auto"/>
                                <w:rPr>
                                  <w:rFonts w:ascii="Times New Roman" w:eastAsia="Times New Roman" w:hAnsi="Times New Roman" w:cs="Times New Roman"/>
                                  <w:sz w:val="24"/>
                                  <w:szCs w:val="24"/>
                                  <w:lang w:eastAsia="nl-NL"/>
                                </w:rPr>
                              </w:pPr>
                              <w:r w:rsidRPr="00682FD6">
                                <w:rPr>
                                  <w:rFonts w:ascii="Times New Roman" w:eastAsia="Times New Roman" w:hAnsi="Times New Roman" w:cs="Times New Roman"/>
                                  <w:noProof/>
                                  <w:sz w:val="24"/>
                                  <w:szCs w:val="24"/>
                                  <w:lang w:eastAsia="nl-NL"/>
                                </w:rPr>
                                <w:drawing>
                                  <wp:inline distT="0" distB="0" distL="0" distR="0" wp14:anchorId="49D26EE5" wp14:editId="28F514F8">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bl>
                      <w:p w14:paraId="63817E03" w14:textId="77777777" w:rsidR="00682FD6" w:rsidRPr="00682FD6" w:rsidRDefault="00682FD6" w:rsidP="00682FD6">
                        <w:pPr>
                          <w:spacing w:after="0" w:line="240" w:lineRule="auto"/>
                          <w:jc w:val="center"/>
                          <w:rPr>
                            <w:rFonts w:ascii="Times New Roman" w:eastAsia="Times New Roman" w:hAnsi="Times New Roman" w:cs="Times New Roman"/>
                            <w:sz w:val="2"/>
                            <w:szCs w:val="2"/>
                            <w:lang w:eastAsia="nl-NL"/>
                          </w:rPr>
                        </w:pPr>
                      </w:p>
                    </w:tc>
                  </w:tr>
                </w:tbl>
                <w:p w14:paraId="24F66686" w14:textId="77777777" w:rsidR="00682FD6" w:rsidRPr="00682FD6" w:rsidRDefault="00682FD6" w:rsidP="00682FD6">
                  <w:pPr>
                    <w:spacing w:after="0" w:line="240" w:lineRule="auto"/>
                    <w:rPr>
                      <w:rFonts w:ascii="Times New Roman" w:eastAsia="Times New Roman" w:hAnsi="Times New Roman" w:cs="Times New Roman"/>
                      <w:sz w:val="24"/>
                      <w:szCs w:val="24"/>
                      <w:lang w:eastAsia="nl-NL"/>
                    </w:rPr>
                  </w:pPr>
                </w:p>
              </w:tc>
            </w:tr>
          </w:tbl>
          <w:p w14:paraId="5E3B7982" w14:textId="77777777" w:rsidR="00682FD6" w:rsidRPr="00682FD6" w:rsidRDefault="00682FD6" w:rsidP="00682FD6">
            <w:pPr>
              <w:spacing w:after="0" w:line="240" w:lineRule="auto"/>
              <w:textAlignment w:val="top"/>
              <w:rPr>
                <w:rFonts w:ascii="Times New Roman" w:eastAsia="Times New Roman" w:hAnsi="Times New Roman" w:cs="Times New Roman"/>
                <w:sz w:val="20"/>
                <w:szCs w:val="20"/>
                <w:lang w:eastAsia="nl-NL"/>
              </w:rPr>
            </w:pPr>
          </w:p>
        </w:tc>
      </w:tr>
    </w:tbl>
    <w:p w14:paraId="730DCAD2" w14:textId="77777777" w:rsidR="00682FD6" w:rsidRPr="00682FD6" w:rsidRDefault="00682FD6" w:rsidP="00682FD6">
      <w:pPr>
        <w:shd w:val="clear" w:color="auto" w:fill="E8E8E7"/>
        <w:spacing w:after="0" w:line="240" w:lineRule="auto"/>
        <w:rPr>
          <w:rFonts w:ascii="Times New Roman" w:eastAsia="Times New Roman" w:hAnsi="Times New Roman" w:cs="Times New Roman"/>
          <w:vanish/>
          <w:color w:val="000000"/>
          <w:sz w:val="27"/>
          <w:szCs w:val="27"/>
          <w:lang w:eastAsia="nl-NL"/>
        </w:rPr>
      </w:pPr>
    </w:p>
    <w:tbl>
      <w:tblPr>
        <w:tblW w:w="9000" w:type="dxa"/>
        <w:jc w:val="center"/>
        <w:shd w:val="clear" w:color="auto" w:fill="E8E8E7"/>
        <w:tblCellMar>
          <w:left w:w="0" w:type="dxa"/>
          <w:right w:w="0" w:type="dxa"/>
        </w:tblCellMar>
        <w:tblLook w:val="04A0" w:firstRow="1" w:lastRow="0" w:firstColumn="1" w:lastColumn="0" w:noHBand="0" w:noVBand="1"/>
      </w:tblPr>
      <w:tblGrid>
        <w:gridCol w:w="9000"/>
      </w:tblGrid>
      <w:tr w:rsidR="00682FD6" w:rsidRPr="00682FD6" w14:paraId="00A514F6" w14:textId="77777777" w:rsidTr="00682FD6">
        <w:trPr>
          <w:jc w:val="center"/>
        </w:trPr>
        <w:tc>
          <w:tcPr>
            <w:tcW w:w="0" w:type="auto"/>
            <w:shd w:val="clear" w:color="auto" w:fill="E8E8E7"/>
            <w:hideMark/>
          </w:tcPr>
          <w:tbl>
            <w:tblPr>
              <w:tblW w:w="5000" w:type="pct"/>
              <w:tblCellMar>
                <w:left w:w="0" w:type="dxa"/>
                <w:right w:w="0" w:type="dxa"/>
              </w:tblCellMar>
              <w:tblLook w:val="04A0" w:firstRow="1" w:lastRow="0" w:firstColumn="1" w:lastColumn="0" w:noHBand="0" w:noVBand="1"/>
            </w:tblPr>
            <w:tblGrid>
              <w:gridCol w:w="9000"/>
            </w:tblGrid>
            <w:tr w:rsidR="00682FD6" w:rsidRPr="00682FD6" w14:paraId="12DE99D9" w14:textId="77777777">
              <w:tc>
                <w:tcPr>
                  <w:tcW w:w="0" w:type="auto"/>
                  <w:shd w:val="clear" w:color="auto" w:fill="E8E8E7"/>
                  <w:tcMar>
                    <w:top w:w="450" w:type="dxa"/>
                    <w:left w:w="375" w:type="dxa"/>
                    <w:bottom w:w="450" w:type="dxa"/>
                    <w:right w:w="375" w:type="dxa"/>
                  </w:tcMar>
                  <w:hideMark/>
                </w:tcPr>
                <w:tbl>
                  <w:tblPr>
                    <w:tblW w:w="5000" w:type="pct"/>
                    <w:tblCellMar>
                      <w:left w:w="0" w:type="dxa"/>
                      <w:right w:w="0" w:type="dxa"/>
                    </w:tblCellMar>
                    <w:tblLook w:val="04A0" w:firstRow="1" w:lastRow="0" w:firstColumn="1" w:lastColumn="0" w:noHBand="0" w:noVBand="1"/>
                  </w:tblPr>
                  <w:tblGrid>
                    <w:gridCol w:w="8250"/>
                  </w:tblGrid>
                  <w:tr w:rsidR="00682FD6" w:rsidRPr="00682FD6" w14:paraId="4DBC6924" w14:textId="77777777">
                    <w:tc>
                      <w:tcPr>
                        <w:tcW w:w="0" w:type="auto"/>
                        <w:tcMar>
                          <w:top w:w="0" w:type="dxa"/>
                          <w:left w:w="0" w:type="dxa"/>
                          <w:bottom w:w="300" w:type="dxa"/>
                          <w:right w:w="0" w:type="dxa"/>
                        </w:tcMar>
                        <w:vAlign w:val="center"/>
                        <w:hideMark/>
                      </w:tcPr>
                      <w:p w14:paraId="732AD864" w14:textId="77777777" w:rsidR="00682FD6" w:rsidRPr="00682FD6" w:rsidRDefault="00682FD6" w:rsidP="00682FD6">
                        <w:pPr>
                          <w:spacing w:after="0" w:line="300" w:lineRule="atLeast"/>
                          <w:jc w:val="center"/>
                          <w:rPr>
                            <w:rFonts w:ascii="Arial" w:eastAsia="Times New Roman" w:hAnsi="Arial" w:cs="Arial"/>
                            <w:color w:val="001E46"/>
                            <w:sz w:val="23"/>
                            <w:szCs w:val="23"/>
                            <w:lang w:eastAsia="nl-NL"/>
                          </w:rPr>
                        </w:pPr>
                        <w:r w:rsidRPr="00682FD6">
                          <w:rPr>
                            <w:rFonts w:ascii="Arial" w:eastAsia="Times New Roman" w:hAnsi="Arial" w:cs="Arial"/>
                            <w:color w:val="001E46"/>
                            <w:sz w:val="23"/>
                            <w:szCs w:val="23"/>
                            <w:lang w:eastAsia="nl-NL"/>
                          </w:rPr>
                          <w:t>Online Expertmeeting Myomen</w:t>
                        </w:r>
                      </w:p>
                    </w:tc>
                  </w:tr>
                  <w:tr w:rsidR="00682FD6" w:rsidRPr="00682FD6" w14:paraId="20807426" w14:textId="77777777">
                    <w:tc>
                      <w:tcPr>
                        <w:tcW w:w="0" w:type="auto"/>
                        <w:tcMar>
                          <w:top w:w="0" w:type="dxa"/>
                          <w:left w:w="0" w:type="dxa"/>
                          <w:bottom w:w="300" w:type="dxa"/>
                          <w:right w:w="0" w:type="dxa"/>
                        </w:tcMar>
                        <w:vAlign w:val="center"/>
                        <w:hideMark/>
                      </w:tcPr>
                      <w:p w14:paraId="501A6ACF" w14:textId="77777777" w:rsidR="00682FD6" w:rsidRPr="00682FD6" w:rsidRDefault="00682FD6" w:rsidP="00682FD6">
                        <w:pPr>
                          <w:spacing w:after="0" w:line="300" w:lineRule="atLeast"/>
                          <w:jc w:val="center"/>
                          <w:rPr>
                            <w:rFonts w:ascii="Arial" w:eastAsia="Times New Roman" w:hAnsi="Arial" w:cs="Arial"/>
                            <w:b/>
                            <w:bCs/>
                            <w:color w:val="B0008E"/>
                            <w:sz w:val="29"/>
                            <w:szCs w:val="29"/>
                            <w:lang w:eastAsia="nl-NL"/>
                          </w:rPr>
                        </w:pPr>
                        <w:r w:rsidRPr="00682FD6">
                          <w:rPr>
                            <w:rFonts w:ascii="Arial" w:eastAsia="Times New Roman" w:hAnsi="Arial" w:cs="Arial"/>
                            <w:b/>
                            <w:bCs/>
                            <w:color w:val="B0008E"/>
                            <w:sz w:val="29"/>
                            <w:szCs w:val="29"/>
                            <w:lang w:eastAsia="nl-NL"/>
                          </w:rPr>
                          <w:t>woensdag 24 maart 2021 - 19:30 - 21:00 (deel 1)</w:t>
                        </w:r>
                        <w:r w:rsidRPr="00682FD6">
                          <w:rPr>
                            <w:rFonts w:ascii="Arial" w:eastAsia="Times New Roman" w:hAnsi="Arial" w:cs="Arial"/>
                            <w:b/>
                            <w:bCs/>
                            <w:color w:val="B0008E"/>
                            <w:sz w:val="29"/>
                            <w:szCs w:val="29"/>
                            <w:lang w:eastAsia="nl-NL"/>
                          </w:rPr>
                          <w:br/>
                        </w:r>
                        <w:r w:rsidRPr="00682FD6">
                          <w:rPr>
                            <w:rFonts w:ascii="Arial" w:eastAsia="Times New Roman" w:hAnsi="Arial" w:cs="Arial"/>
                            <w:b/>
                            <w:bCs/>
                            <w:color w:val="B0008E"/>
                            <w:sz w:val="29"/>
                            <w:szCs w:val="29"/>
                            <w:lang w:eastAsia="nl-NL"/>
                          </w:rPr>
                          <w:br/>
                          <w:t>woensdag 14 april 2021 - 19:30 - 21:00 (deel 2)</w:t>
                        </w:r>
                      </w:p>
                    </w:tc>
                  </w:tr>
                </w:tbl>
                <w:p w14:paraId="7AF48D53" w14:textId="77777777" w:rsidR="00682FD6" w:rsidRPr="00682FD6" w:rsidRDefault="00682FD6" w:rsidP="00682FD6">
                  <w:pPr>
                    <w:spacing w:after="0" w:line="240" w:lineRule="auto"/>
                    <w:rPr>
                      <w:rFonts w:ascii="Times New Roman" w:eastAsia="Times New Roman" w:hAnsi="Times New Roman" w:cs="Times New Roman"/>
                      <w:sz w:val="24"/>
                      <w:szCs w:val="24"/>
                      <w:lang w:eastAsia="nl-NL"/>
                    </w:rPr>
                  </w:pPr>
                </w:p>
              </w:tc>
            </w:tr>
          </w:tbl>
          <w:p w14:paraId="00C0D481" w14:textId="77777777" w:rsidR="00682FD6" w:rsidRPr="00682FD6" w:rsidRDefault="00682FD6" w:rsidP="00682FD6">
            <w:pPr>
              <w:spacing w:after="0" w:line="240" w:lineRule="auto"/>
              <w:textAlignment w:val="top"/>
              <w:rPr>
                <w:rFonts w:ascii="Times New Roman" w:eastAsia="Times New Roman" w:hAnsi="Times New Roman" w:cs="Times New Roman"/>
                <w:sz w:val="20"/>
                <w:szCs w:val="20"/>
                <w:lang w:eastAsia="nl-NL"/>
              </w:rPr>
            </w:pPr>
          </w:p>
        </w:tc>
      </w:tr>
      <w:tr w:rsidR="00682FD6" w:rsidRPr="00682FD6" w14:paraId="74CC3270" w14:textId="77777777" w:rsidTr="00682FD6">
        <w:tblPrEx>
          <w:shd w:val="clear" w:color="auto" w:fill="F7F7F7"/>
        </w:tblPrEx>
        <w:trPr>
          <w:jc w:val="center"/>
        </w:trPr>
        <w:tc>
          <w:tcPr>
            <w:tcW w:w="0" w:type="auto"/>
            <w:shd w:val="clear" w:color="auto" w:fill="F7F7F7"/>
            <w:hideMark/>
          </w:tcPr>
          <w:tbl>
            <w:tblPr>
              <w:tblW w:w="5000" w:type="pct"/>
              <w:tblCellMar>
                <w:left w:w="0" w:type="dxa"/>
                <w:right w:w="0" w:type="dxa"/>
              </w:tblCellMar>
              <w:tblLook w:val="04A0" w:firstRow="1" w:lastRow="0" w:firstColumn="1" w:lastColumn="0" w:noHBand="0" w:noVBand="1"/>
            </w:tblPr>
            <w:tblGrid>
              <w:gridCol w:w="9000"/>
            </w:tblGrid>
            <w:tr w:rsidR="00682FD6" w:rsidRPr="00682FD6" w14:paraId="60AF6B10" w14:textId="77777777">
              <w:tc>
                <w:tcPr>
                  <w:tcW w:w="0" w:type="auto"/>
                  <w:shd w:val="clear" w:color="auto" w:fill="F7F7F7"/>
                  <w:tcMar>
                    <w:top w:w="450" w:type="dxa"/>
                    <w:left w:w="375" w:type="dxa"/>
                    <w:bottom w:w="450" w:type="dxa"/>
                    <w:right w:w="375" w:type="dxa"/>
                  </w:tcMar>
                  <w:hideMark/>
                </w:tcPr>
                <w:tbl>
                  <w:tblPr>
                    <w:tblW w:w="5000" w:type="pct"/>
                    <w:tblCellMar>
                      <w:left w:w="0" w:type="dxa"/>
                      <w:right w:w="0" w:type="dxa"/>
                    </w:tblCellMar>
                    <w:tblLook w:val="04A0" w:firstRow="1" w:lastRow="0" w:firstColumn="1" w:lastColumn="0" w:noHBand="0" w:noVBand="1"/>
                  </w:tblPr>
                  <w:tblGrid>
                    <w:gridCol w:w="8250"/>
                  </w:tblGrid>
                  <w:tr w:rsidR="00682FD6" w:rsidRPr="00682FD6" w14:paraId="2312151C" w14:textId="77777777">
                    <w:tc>
                      <w:tcPr>
                        <w:tcW w:w="0" w:type="auto"/>
                        <w:vAlign w:val="center"/>
                        <w:hideMark/>
                      </w:tcPr>
                      <w:p w14:paraId="5821C868" w14:textId="77777777" w:rsidR="00682FD6" w:rsidRPr="00682FD6" w:rsidRDefault="00682FD6" w:rsidP="00682FD6">
                        <w:pPr>
                          <w:shd w:val="clear" w:color="auto" w:fill="E8E8E7"/>
                          <w:spacing w:after="0" w:line="240" w:lineRule="auto"/>
                          <w:rPr>
                            <w:rFonts w:ascii="Times New Roman" w:eastAsia="Times New Roman" w:hAnsi="Times New Roman" w:cs="Times New Roman"/>
                            <w:color w:val="000000"/>
                            <w:sz w:val="27"/>
                            <w:szCs w:val="27"/>
                            <w:lang w:eastAsia="nl-NL"/>
                          </w:rPr>
                        </w:pPr>
                      </w:p>
                    </w:tc>
                  </w:tr>
                  <w:tr w:rsidR="00682FD6" w:rsidRPr="00682FD6" w14:paraId="03729805" w14:textId="77777777">
                    <w:tc>
                      <w:tcPr>
                        <w:tcW w:w="0" w:type="auto"/>
                        <w:tcMar>
                          <w:top w:w="0" w:type="dxa"/>
                          <w:left w:w="0" w:type="dxa"/>
                          <w:bottom w:w="225" w:type="dxa"/>
                          <w:right w:w="0" w:type="dxa"/>
                        </w:tcMar>
                        <w:vAlign w:val="center"/>
                        <w:hideMark/>
                      </w:tcPr>
                      <w:p w14:paraId="07C09DCE" w14:textId="77777777" w:rsidR="00682FD6" w:rsidRPr="00682FD6" w:rsidRDefault="00682FD6" w:rsidP="00682FD6">
                        <w:pPr>
                          <w:spacing w:after="0" w:line="330" w:lineRule="atLeast"/>
                          <w:rPr>
                            <w:rFonts w:ascii="Arial" w:eastAsia="Times New Roman" w:hAnsi="Arial" w:cs="Arial"/>
                            <w:color w:val="53565A"/>
                            <w:sz w:val="21"/>
                            <w:szCs w:val="21"/>
                            <w:lang w:eastAsia="nl-NL"/>
                          </w:rPr>
                        </w:pPr>
                        <w:r w:rsidRPr="00682FD6">
                          <w:rPr>
                            <w:rFonts w:ascii="Arial" w:eastAsia="Times New Roman" w:hAnsi="Arial" w:cs="Arial"/>
                            <w:color w:val="53565A"/>
                            <w:sz w:val="21"/>
                            <w:szCs w:val="21"/>
                            <w:lang w:eastAsia="nl-NL"/>
                          </w:rPr>
                          <w:t>Geachte relatie,</w:t>
                        </w:r>
                        <w:r w:rsidRPr="00682FD6">
                          <w:rPr>
                            <w:rFonts w:ascii="Arial" w:eastAsia="Times New Roman" w:hAnsi="Arial" w:cs="Arial"/>
                            <w:color w:val="53565A"/>
                            <w:sz w:val="21"/>
                            <w:szCs w:val="21"/>
                            <w:lang w:eastAsia="nl-NL"/>
                          </w:rPr>
                          <w:br/>
                        </w:r>
                        <w:r w:rsidRPr="00682FD6">
                          <w:rPr>
                            <w:rFonts w:ascii="Arial" w:eastAsia="Times New Roman" w:hAnsi="Arial" w:cs="Arial"/>
                            <w:color w:val="53565A"/>
                            <w:sz w:val="21"/>
                            <w:szCs w:val="21"/>
                            <w:lang w:eastAsia="nl-NL"/>
                          </w:rPr>
                          <w:br/>
                          <w:t>Medtronic nodigt u hierbij uit voor een “</w:t>
                        </w:r>
                        <w:r w:rsidRPr="00682FD6">
                          <w:rPr>
                            <w:rFonts w:ascii="Arial" w:eastAsia="Times New Roman" w:hAnsi="Arial" w:cs="Arial"/>
                            <w:b/>
                            <w:bCs/>
                            <w:color w:val="53565A"/>
                            <w:sz w:val="21"/>
                            <w:szCs w:val="21"/>
                            <w:lang w:eastAsia="nl-NL"/>
                          </w:rPr>
                          <w:t>Online Expertmeeting Myomen</w:t>
                        </w:r>
                        <w:r w:rsidRPr="00682FD6">
                          <w:rPr>
                            <w:rFonts w:ascii="Arial" w:eastAsia="Times New Roman" w:hAnsi="Arial" w:cs="Arial"/>
                            <w:color w:val="53565A"/>
                            <w:sz w:val="21"/>
                            <w:szCs w:val="21"/>
                            <w:lang w:eastAsia="nl-NL"/>
                          </w:rPr>
                          <w:t>”.</w:t>
                        </w:r>
                        <w:r w:rsidRPr="00682FD6">
                          <w:rPr>
                            <w:rFonts w:ascii="Arial" w:eastAsia="Times New Roman" w:hAnsi="Arial" w:cs="Arial"/>
                            <w:color w:val="53565A"/>
                            <w:sz w:val="21"/>
                            <w:szCs w:val="21"/>
                            <w:lang w:eastAsia="nl-NL"/>
                          </w:rPr>
                          <w:br/>
                        </w:r>
                        <w:r w:rsidRPr="00682FD6">
                          <w:rPr>
                            <w:rFonts w:ascii="Arial" w:eastAsia="Times New Roman" w:hAnsi="Arial" w:cs="Arial"/>
                            <w:color w:val="53565A"/>
                            <w:sz w:val="21"/>
                            <w:szCs w:val="21"/>
                            <w:lang w:eastAsia="nl-NL"/>
                          </w:rPr>
                          <w:br/>
                        </w:r>
                        <w:r w:rsidRPr="00682FD6">
                          <w:rPr>
                            <w:rFonts w:ascii="Arial" w:eastAsia="Times New Roman" w:hAnsi="Arial" w:cs="Arial"/>
                            <w:color w:val="53565A"/>
                            <w:sz w:val="21"/>
                            <w:szCs w:val="21"/>
                            <w:lang w:eastAsia="nl-NL"/>
                          </w:rPr>
                          <w:lastRenderedPageBreak/>
                          <w:t>Deze meeting zal bestaan uit 2 delen, welke plaats vinden op:</w:t>
                        </w:r>
                        <w:r w:rsidRPr="00682FD6">
                          <w:rPr>
                            <w:rFonts w:ascii="Arial" w:eastAsia="Times New Roman" w:hAnsi="Arial" w:cs="Arial"/>
                            <w:color w:val="53565A"/>
                            <w:sz w:val="21"/>
                            <w:szCs w:val="21"/>
                            <w:lang w:eastAsia="nl-NL"/>
                          </w:rPr>
                          <w:br/>
                          <w:t>Woensdagavond 24 maart 19:30 – 21:00</w:t>
                        </w:r>
                        <w:r w:rsidRPr="00682FD6">
                          <w:rPr>
                            <w:rFonts w:ascii="Arial" w:eastAsia="Times New Roman" w:hAnsi="Arial" w:cs="Arial"/>
                            <w:color w:val="53565A"/>
                            <w:sz w:val="21"/>
                            <w:szCs w:val="21"/>
                            <w:lang w:eastAsia="nl-NL"/>
                          </w:rPr>
                          <w:br/>
                          <w:t>Woendagavond 14 april 19:30 – 21:00</w:t>
                        </w:r>
                        <w:r w:rsidRPr="00682FD6">
                          <w:rPr>
                            <w:rFonts w:ascii="Arial" w:eastAsia="Times New Roman" w:hAnsi="Arial" w:cs="Arial"/>
                            <w:color w:val="53565A"/>
                            <w:sz w:val="21"/>
                            <w:szCs w:val="21"/>
                            <w:lang w:eastAsia="nl-NL"/>
                          </w:rPr>
                          <w:br/>
                        </w:r>
                        <w:r w:rsidRPr="00682FD6">
                          <w:rPr>
                            <w:rFonts w:ascii="Arial" w:eastAsia="Times New Roman" w:hAnsi="Arial" w:cs="Arial"/>
                            <w:color w:val="53565A"/>
                            <w:sz w:val="21"/>
                            <w:szCs w:val="21"/>
                            <w:lang w:eastAsia="nl-NL"/>
                          </w:rPr>
                          <w:br/>
                          <w:t>De doelstelling van deze expertmeetings is om meer duidelijkheid te creëren omtrent diverse vraagstukken, zoals sedatie, omvang myoom en technieken ten behoeve van het hysteroscopisch verwijderen van myomen. Deze vraagstukken zullen onder leiding van het expertpanel en met behulp van casussen en opinies worden behandeld.</w:t>
                        </w:r>
                      </w:p>
                    </w:tc>
                  </w:tr>
                  <w:tr w:rsidR="00682FD6" w:rsidRPr="00682FD6" w14:paraId="2750FE30" w14:textId="77777777">
                    <w:tc>
                      <w:tcPr>
                        <w:tcW w:w="0" w:type="auto"/>
                        <w:tcMar>
                          <w:top w:w="0" w:type="dxa"/>
                          <w:left w:w="0" w:type="dxa"/>
                          <w:bottom w:w="225"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500"/>
                          <w:gridCol w:w="2503"/>
                        </w:tblGrid>
                        <w:tr w:rsidR="00682FD6" w:rsidRPr="00682FD6" w14:paraId="2292FB3E" w14:textId="77777777">
                          <w:tc>
                            <w:tcPr>
                              <w:tcW w:w="1500" w:type="dxa"/>
                              <w:hideMark/>
                            </w:tcPr>
                            <w:p w14:paraId="5E3EA36C" w14:textId="77777777" w:rsidR="00682FD6" w:rsidRPr="00682FD6" w:rsidRDefault="00682FD6" w:rsidP="00682FD6">
                              <w:pPr>
                                <w:spacing w:after="0" w:line="240" w:lineRule="auto"/>
                                <w:rPr>
                                  <w:rFonts w:ascii="Times New Roman" w:eastAsia="Times New Roman" w:hAnsi="Times New Roman" w:cs="Times New Roman"/>
                                  <w:b/>
                                  <w:bCs/>
                                  <w:color w:val="B0008E"/>
                                  <w:sz w:val="24"/>
                                  <w:szCs w:val="24"/>
                                  <w:lang w:eastAsia="nl-NL"/>
                                </w:rPr>
                              </w:pPr>
                              <w:r w:rsidRPr="00682FD6">
                                <w:rPr>
                                  <w:rFonts w:ascii="Times New Roman" w:eastAsia="Times New Roman" w:hAnsi="Times New Roman" w:cs="Times New Roman"/>
                                  <w:b/>
                                  <w:bCs/>
                                  <w:color w:val="B0008E"/>
                                  <w:sz w:val="24"/>
                                  <w:szCs w:val="24"/>
                                  <w:lang w:eastAsia="nl-NL"/>
                                </w:rPr>
                                <w:lastRenderedPageBreak/>
                                <w:t>Expertpanel:</w:t>
                              </w:r>
                            </w:p>
                          </w:tc>
                          <w:tc>
                            <w:tcPr>
                              <w:tcW w:w="0" w:type="auto"/>
                              <w:hideMark/>
                            </w:tcPr>
                            <w:p w14:paraId="24105B80" w14:textId="77777777" w:rsidR="00682FD6" w:rsidRPr="00682FD6" w:rsidRDefault="00682FD6" w:rsidP="00682FD6">
                              <w:pPr>
                                <w:spacing w:after="0" w:line="240" w:lineRule="auto"/>
                                <w:rPr>
                                  <w:rFonts w:ascii="Times New Roman" w:eastAsia="Times New Roman" w:hAnsi="Times New Roman" w:cs="Times New Roman"/>
                                  <w:sz w:val="24"/>
                                  <w:szCs w:val="24"/>
                                  <w:lang w:eastAsia="nl-NL"/>
                                </w:rPr>
                              </w:pPr>
                              <w:r w:rsidRPr="00682FD6">
                                <w:rPr>
                                  <w:rFonts w:ascii="Times New Roman" w:eastAsia="Times New Roman" w:hAnsi="Times New Roman" w:cs="Times New Roman"/>
                                  <w:b/>
                                  <w:bCs/>
                                  <w:sz w:val="24"/>
                                  <w:szCs w:val="24"/>
                                  <w:lang w:eastAsia="nl-NL"/>
                                </w:rPr>
                                <w:t>Dr. H.A.A.M. van Vliet</w:t>
                              </w:r>
                              <w:r w:rsidRPr="00682FD6">
                                <w:rPr>
                                  <w:rFonts w:ascii="Times New Roman" w:eastAsia="Times New Roman" w:hAnsi="Times New Roman" w:cs="Times New Roman"/>
                                  <w:b/>
                                  <w:bCs/>
                                  <w:sz w:val="24"/>
                                  <w:szCs w:val="24"/>
                                  <w:lang w:eastAsia="nl-NL"/>
                                </w:rPr>
                                <w:br/>
                                <w:t>Prof. Dr. B.C. Schoot</w:t>
                              </w:r>
                              <w:r w:rsidRPr="00682FD6">
                                <w:rPr>
                                  <w:rFonts w:ascii="Times New Roman" w:eastAsia="Times New Roman" w:hAnsi="Times New Roman" w:cs="Times New Roman"/>
                                  <w:b/>
                                  <w:bCs/>
                                  <w:sz w:val="24"/>
                                  <w:szCs w:val="24"/>
                                  <w:lang w:eastAsia="nl-NL"/>
                                </w:rPr>
                                <w:br/>
                                <w:t>Prof. Dr. M.A. Emanuel</w:t>
                              </w:r>
                              <w:r w:rsidRPr="00682FD6">
                                <w:rPr>
                                  <w:rFonts w:ascii="Times New Roman" w:eastAsia="Times New Roman" w:hAnsi="Times New Roman" w:cs="Times New Roman"/>
                                  <w:b/>
                                  <w:bCs/>
                                  <w:sz w:val="24"/>
                                  <w:szCs w:val="24"/>
                                  <w:lang w:eastAsia="nl-NL"/>
                                </w:rPr>
                                <w:br/>
                                <w:t>Drs. A.L. Thurkow</w:t>
                              </w:r>
                            </w:p>
                          </w:tc>
                        </w:tr>
                      </w:tbl>
                      <w:p w14:paraId="7BBD46C5" w14:textId="77777777" w:rsidR="00682FD6" w:rsidRPr="00682FD6" w:rsidRDefault="00682FD6" w:rsidP="00682FD6">
                        <w:pPr>
                          <w:spacing w:after="0" w:line="330" w:lineRule="atLeast"/>
                          <w:rPr>
                            <w:rFonts w:ascii="Arial" w:eastAsia="Times New Roman" w:hAnsi="Arial" w:cs="Arial"/>
                            <w:color w:val="53565A"/>
                            <w:sz w:val="21"/>
                            <w:szCs w:val="21"/>
                            <w:lang w:eastAsia="nl-NL"/>
                          </w:rPr>
                        </w:pPr>
                      </w:p>
                    </w:tc>
                  </w:tr>
                  <w:tr w:rsidR="00682FD6" w:rsidRPr="00682FD6" w14:paraId="1198A219" w14:textId="77777777">
                    <w:tc>
                      <w:tcPr>
                        <w:tcW w:w="0" w:type="auto"/>
                        <w:tcMar>
                          <w:top w:w="0" w:type="dxa"/>
                          <w:left w:w="0" w:type="dxa"/>
                          <w:bottom w:w="225" w:type="dxa"/>
                          <w:right w:w="0" w:type="dxa"/>
                        </w:tcMar>
                        <w:vAlign w:val="center"/>
                        <w:hideMark/>
                      </w:tcPr>
                      <w:p w14:paraId="69342C69" w14:textId="77777777" w:rsidR="00682FD6" w:rsidRPr="00682FD6" w:rsidRDefault="00682FD6" w:rsidP="00682FD6">
                        <w:pPr>
                          <w:spacing w:after="0" w:line="330" w:lineRule="atLeast"/>
                          <w:rPr>
                            <w:rFonts w:ascii="Arial" w:eastAsia="Times New Roman" w:hAnsi="Arial" w:cs="Arial"/>
                            <w:color w:val="53565A"/>
                            <w:sz w:val="21"/>
                            <w:szCs w:val="21"/>
                            <w:lang w:val="en-US" w:eastAsia="nl-NL"/>
                          </w:rPr>
                        </w:pPr>
                        <w:r w:rsidRPr="00682FD6">
                          <w:rPr>
                            <w:rFonts w:ascii="Arial" w:eastAsia="Times New Roman" w:hAnsi="Arial" w:cs="Arial"/>
                            <w:color w:val="53565A"/>
                            <w:sz w:val="21"/>
                            <w:szCs w:val="21"/>
                            <w:lang w:eastAsia="nl-NL"/>
                          </w:rPr>
                          <w:t>De interactieve agenda wordt mede bepaald door uw input. Wij verzoeken u dus ook om, bij registratie, de online enquete in te vullen. Dit neemt niet meer dan 5 minuten in beslag en zal onder andere de leidraad vormen voor deze meeting.</w:t>
                        </w:r>
                        <w:r w:rsidRPr="00682FD6">
                          <w:rPr>
                            <w:rFonts w:ascii="Arial" w:eastAsia="Times New Roman" w:hAnsi="Arial" w:cs="Arial"/>
                            <w:color w:val="53565A"/>
                            <w:sz w:val="21"/>
                            <w:szCs w:val="21"/>
                            <w:lang w:eastAsia="nl-NL"/>
                          </w:rPr>
                          <w:br/>
                        </w:r>
                        <w:r w:rsidRPr="00682FD6">
                          <w:rPr>
                            <w:rFonts w:ascii="Arial" w:eastAsia="Times New Roman" w:hAnsi="Arial" w:cs="Arial"/>
                            <w:color w:val="53565A"/>
                            <w:sz w:val="21"/>
                            <w:szCs w:val="21"/>
                            <w:lang w:eastAsia="nl-NL"/>
                          </w:rPr>
                          <w:br/>
                          <w:t>Zodra de definitieve agenda bekend is, ontvangt u deze.</w:t>
                        </w:r>
                        <w:r w:rsidRPr="00682FD6">
                          <w:rPr>
                            <w:rFonts w:ascii="Arial" w:eastAsia="Times New Roman" w:hAnsi="Arial" w:cs="Arial"/>
                            <w:color w:val="53565A"/>
                            <w:sz w:val="21"/>
                            <w:szCs w:val="21"/>
                            <w:lang w:eastAsia="nl-NL"/>
                          </w:rPr>
                          <w:br/>
                        </w:r>
                        <w:r w:rsidRPr="00682FD6">
                          <w:rPr>
                            <w:rFonts w:ascii="Arial" w:eastAsia="Times New Roman" w:hAnsi="Arial" w:cs="Arial"/>
                            <w:color w:val="53565A"/>
                            <w:sz w:val="21"/>
                            <w:szCs w:val="21"/>
                            <w:lang w:eastAsia="nl-NL"/>
                          </w:rPr>
                          <w:br/>
                          <w:t>Deze meeting is toegankelijk voor gynaecologen en arts-assistenten en wordt kosteloos aangeboden door de </w:t>
                        </w:r>
                        <w:hyperlink r:id="rId10" w:history="1">
                          <w:r w:rsidRPr="00682FD6">
                            <w:rPr>
                              <w:rFonts w:ascii="Arial" w:eastAsia="Times New Roman" w:hAnsi="Arial" w:cs="Arial"/>
                              <w:color w:val="B0008E"/>
                              <w:sz w:val="21"/>
                              <w:szCs w:val="21"/>
                              <w:u w:val="single"/>
                              <w:lang w:eastAsia="nl-NL"/>
                            </w:rPr>
                            <w:t>Medtronic GYNeAcademy</w:t>
                          </w:r>
                        </w:hyperlink>
                        <w:r w:rsidRPr="00682FD6">
                          <w:rPr>
                            <w:rFonts w:ascii="Arial" w:eastAsia="Times New Roman" w:hAnsi="Arial" w:cs="Arial"/>
                            <w:color w:val="53565A"/>
                            <w:sz w:val="21"/>
                            <w:szCs w:val="21"/>
                            <w:lang w:eastAsia="nl-NL"/>
                          </w:rPr>
                          <w:t>.</w:t>
                        </w:r>
                        <w:r w:rsidRPr="00682FD6">
                          <w:rPr>
                            <w:rFonts w:ascii="Arial" w:eastAsia="Times New Roman" w:hAnsi="Arial" w:cs="Arial"/>
                            <w:color w:val="53565A"/>
                            <w:sz w:val="21"/>
                            <w:szCs w:val="21"/>
                            <w:lang w:eastAsia="nl-NL"/>
                          </w:rPr>
                          <w:br/>
                        </w:r>
                        <w:r w:rsidRPr="00682FD6">
                          <w:rPr>
                            <w:rFonts w:ascii="Arial" w:eastAsia="Times New Roman" w:hAnsi="Arial" w:cs="Arial"/>
                            <w:color w:val="53565A"/>
                            <w:sz w:val="21"/>
                            <w:szCs w:val="21"/>
                            <w:lang w:eastAsia="nl-NL"/>
                          </w:rPr>
                          <w:br/>
                          <w:t>Mocht u of uw collega’s deel willen nemen, registeer dan via onderstaande link</w:t>
                        </w:r>
                        <w:r w:rsidRPr="00682FD6">
                          <w:rPr>
                            <w:rFonts w:ascii="Arial" w:eastAsia="Times New Roman" w:hAnsi="Arial" w:cs="Arial"/>
                            <w:color w:val="53565A"/>
                            <w:sz w:val="21"/>
                            <w:szCs w:val="21"/>
                            <w:lang w:eastAsia="nl-NL"/>
                          </w:rPr>
                          <w:br/>
                        </w:r>
                        <w:r w:rsidRPr="00682FD6">
                          <w:rPr>
                            <w:rFonts w:ascii="Arial" w:eastAsia="Times New Roman" w:hAnsi="Arial" w:cs="Arial"/>
                            <w:color w:val="53565A"/>
                            <w:sz w:val="21"/>
                            <w:szCs w:val="21"/>
                            <w:lang w:eastAsia="nl-NL"/>
                          </w:rPr>
                          <w:br/>
                          <w:t>Als er vragen zijn, dan horen wij het graag.</w:t>
                        </w:r>
                        <w:r w:rsidRPr="00682FD6">
                          <w:rPr>
                            <w:rFonts w:ascii="Arial" w:eastAsia="Times New Roman" w:hAnsi="Arial" w:cs="Arial"/>
                            <w:color w:val="53565A"/>
                            <w:sz w:val="21"/>
                            <w:szCs w:val="21"/>
                            <w:lang w:eastAsia="nl-NL"/>
                          </w:rPr>
                          <w:br/>
                        </w:r>
                        <w:r w:rsidRPr="00682FD6">
                          <w:rPr>
                            <w:rFonts w:ascii="Arial" w:eastAsia="Times New Roman" w:hAnsi="Arial" w:cs="Arial"/>
                            <w:color w:val="53565A"/>
                            <w:sz w:val="21"/>
                            <w:szCs w:val="21"/>
                            <w:lang w:eastAsia="nl-NL"/>
                          </w:rPr>
                          <w:br/>
                        </w:r>
                        <w:r w:rsidRPr="00682FD6">
                          <w:rPr>
                            <w:rFonts w:ascii="Arial" w:eastAsia="Times New Roman" w:hAnsi="Arial" w:cs="Arial"/>
                            <w:color w:val="53565A"/>
                            <w:sz w:val="21"/>
                            <w:szCs w:val="21"/>
                            <w:lang w:val="en-US" w:eastAsia="nl-NL"/>
                          </w:rPr>
                          <w:t>Monique Hoogeveen</w:t>
                        </w:r>
                        <w:r w:rsidRPr="00682FD6">
                          <w:rPr>
                            <w:rFonts w:ascii="Arial" w:eastAsia="Times New Roman" w:hAnsi="Arial" w:cs="Arial"/>
                            <w:color w:val="53565A"/>
                            <w:sz w:val="21"/>
                            <w:szCs w:val="21"/>
                            <w:lang w:val="en-US" w:eastAsia="nl-NL"/>
                          </w:rPr>
                          <w:br/>
                          <w:t>Business Assistant Event Support Team</w:t>
                        </w:r>
                        <w:r w:rsidRPr="00682FD6">
                          <w:rPr>
                            <w:rFonts w:ascii="Arial" w:eastAsia="Times New Roman" w:hAnsi="Arial" w:cs="Arial"/>
                            <w:color w:val="53565A"/>
                            <w:sz w:val="21"/>
                            <w:szCs w:val="21"/>
                            <w:lang w:val="en-US" w:eastAsia="nl-NL"/>
                          </w:rPr>
                          <w:br/>
                        </w:r>
                        <w:hyperlink r:id="rId11" w:history="1">
                          <w:r w:rsidRPr="00682FD6">
                            <w:rPr>
                              <w:rFonts w:ascii="Arial" w:eastAsia="Times New Roman" w:hAnsi="Arial" w:cs="Arial"/>
                              <w:color w:val="B0008E"/>
                              <w:sz w:val="21"/>
                              <w:szCs w:val="21"/>
                              <w:u w:val="single"/>
                              <w:lang w:val="en-US" w:eastAsia="nl-NL"/>
                            </w:rPr>
                            <w:t>monique.hoogeveen@medtronic.com</w:t>
                          </w:r>
                        </w:hyperlink>
                      </w:p>
                    </w:tc>
                  </w:tr>
                  <w:tr w:rsidR="00682FD6" w:rsidRPr="00682FD6" w14:paraId="4F34C1C4" w14:textId="77777777">
                    <w:tc>
                      <w:tcPr>
                        <w:tcW w:w="0" w:type="auto"/>
                        <w:tcMar>
                          <w:top w:w="225" w:type="dxa"/>
                          <w:left w:w="0" w:type="dxa"/>
                          <w:bottom w:w="0" w:type="dxa"/>
                          <w:right w:w="0" w:type="dxa"/>
                        </w:tcMar>
                        <w:vAlign w:val="center"/>
                        <w:hideMark/>
                      </w:tcPr>
                      <w:tbl>
                        <w:tblPr>
                          <w:tblW w:w="0" w:type="auto"/>
                          <w:tblCellMar>
                            <w:left w:w="0" w:type="dxa"/>
                            <w:right w:w="0" w:type="dxa"/>
                          </w:tblCellMar>
                          <w:tblLook w:val="04A0" w:firstRow="1" w:lastRow="0" w:firstColumn="1" w:lastColumn="0" w:noHBand="0" w:noVBand="1"/>
                        </w:tblPr>
                        <w:tblGrid>
                          <w:gridCol w:w="2395"/>
                        </w:tblGrid>
                        <w:tr w:rsidR="00682FD6" w:rsidRPr="00682FD6" w14:paraId="3E8D263A" w14:textId="77777777">
                          <w:tc>
                            <w:tcPr>
                              <w:tcW w:w="0" w:type="auto"/>
                              <w:tcBorders>
                                <w:top w:val="nil"/>
                                <w:left w:val="nil"/>
                                <w:bottom w:val="nil"/>
                                <w:right w:val="nil"/>
                              </w:tcBorders>
                              <w:shd w:val="clear" w:color="auto" w:fill="0085CA"/>
                              <w:tcMar>
                                <w:top w:w="150" w:type="dxa"/>
                                <w:left w:w="375" w:type="dxa"/>
                                <w:bottom w:w="150" w:type="dxa"/>
                                <w:right w:w="375" w:type="dxa"/>
                              </w:tcMar>
                              <w:vAlign w:val="center"/>
                              <w:hideMark/>
                            </w:tcPr>
                            <w:p w14:paraId="278F466A" w14:textId="77777777" w:rsidR="00682FD6" w:rsidRPr="00682FD6" w:rsidRDefault="00682FD6" w:rsidP="00682FD6">
                              <w:pPr>
                                <w:spacing w:after="0" w:line="0" w:lineRule="atLeast"/>
                                <w:jc w:val="center"/>
                                <w:rPr>
                                  <w:rFonts w:ascii="Times New Roman" w:eastAsia="Times New Roman" w:hAnsi="Times New Roman" w:cs="Times New Roman"/>
                                  <w:sz w:val="24"/>
                                  <w:szCs w:val="24"/>
                                  <w:lang w:eastAsia="nl-NL"/>
                                </w:rPr>
                              </w:pPr>
                              <w:hyperlink r:id="rId12" w:history="1">
                                <w:r w:rsidRPr="00682FD6">
                                  <w:rPr>
                                    <w:rFonts w:ascii="Arial" w:eastAsia="Times New Roman" w:hAnsi="Arial" w:cs="Arial"/>
                                    <w:b/>
                                    <w:bCs/>
                                    <w:caps/>
                                    <w:color w:val="FFFFFF"/>
                                    <w:sz w:val="20"/>
                                    <w:szCs w:val="20"/>
                                    <w:u w:val="single"/>
                                    <w:shd w:val="clear" w:color="auto" w:fill="0085CA"/>
                                    <w:lang w:eastAsia="nl-NL"/>
                                  </w:rPr>
                                  <w:t>REGISTREER NU</w:t>
                                </w:r>
                              </w:hyperlink>
                            </w:p>
                          </w:tc>
                        </w:tr>
                      </w:tbl>
                      <w:p w14:paraId="4800511E" w14:textId="77777777" w:rsidR="00682FD6" w:rsidRPr="00682FD6" w:rsidRDefault="00682FD6" w:rsidP="00682FD6">
                        <w:pPr>
                          <w:spacing w:after="0" w:line="240" w:lineRule="auto"/>
                          <w:rPr>
                            <w:rFonts w:ascii="Times New Roman" w:eastAsia="Times New Roman" w:hAnsi="Times New Roman" w:cs="Times New Roman"/>
                            <w:sz w:val="2"/>
                            <w:szCs w:val="2"/>
                            <w:lang w:eastAsia="nl-NL"/>
                          </w:rPr>
                        </w:pPr>
                      </w:p>
                    </w:tc>
                  </w:tr>
                </w:tbl>
                <w:p w14:paraId="35FA5C30" w14:textId="77777777" w:rsidR="00682FD6" w:rsidRPr="00682FD6" w:rsidRDefault="00682FD6" w:rsidP="00682FD6">
                  <w:pPr>
                    <w:spacing w:after="0" w:line="240" w:lineRule="auto"/>
                    <w:rPr>
                      <w:rFonts w:ascii="Times New Roman" w:eastAsia="Times New Roman" w:hAnsi="Times New Roman" w:cs="Times New Roman"/>
                      <w:sz w:val="24"/>
                      <w:szCs w:val="24"/>
                      <w:lang w:eastAsia="nl-NL"/>
                    </w:rPr>
                  </w:pPr>
                </w:p>
              </w:tc>
            </w:tr>
          </w:tbl>
          <w:p w14:paraId="44AB258C" w14:textId="77777777" w:rsidR="00682FD6" w:rsidRPr="00682FD6" w:rsidRDefault="00682FD6" w:rsidP="00682FD6">
            <w:pPr>
              <w:spacing w:after="0" w:line="240" w:lineRule="auto"/>
              <w:textAlignment w:val="top"/>
              <w:rPr>
                <w:rFonts w:ascii="Times New Roman" w:eastAsia="Times New Roman" w:hAnsi="Times New Roman" w:cs="Times New Roman"/>
                <w:sz w:val="20"/>
                <w:szCs w:val="20"/>
                <w:lang w:eastAsia="nl-NL"/>
              </w:rPr>
            </w:pPr>
          </w:p>
        </w:tc>
      </w:tr>
    </w:tbl>
    <w:p w14:paraId="58B7F6EF" w14:textId="77777777" w:rsidR="001B0367" w:rsidRDefault="001B0367">
      <w:bookmarkStart w:id="0" w:name="_GoBack"/>
      <w:bookmarkEnd w:id="0"/>
    </w:p>
    <w:sectPr w:rsidR="001B0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D6"/>
    <w:rsid w:val="001B0367"/>
    <w:rsid w:val="00682F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AB94"/>
  <w15:chartTrackingRefBased/>
  <w15:docId w15:val="{10BC3DBC-0586-4DF1-B196-1066D696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FD6"/>
    <w:rPr>
      <w:color w:val="0000FF"/>
      <w:u w:val="single"/>
    </w:rPr>
  </w:style>
  <w:style w:type="character" w:styleId="Strong">
    <w:name w:val="Strong"/>
    <w:basedOn w:val="DefaultParagraphFont"/>
    <w:uiPriority w:val="22"/>
    <w:qFormat/>
    <w:rsid w:val="00682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1885">
      <w:bodyDiv w:val="1"/>
      <w:marLeft w:val="0"/>
      <w:marRight w:val="0"/>
      <w:marTop w:val="0"/>
      <w:marBottom w:val="0"/>
      <w:divBdr>
        <w:top w:val="none" w:sz="0" w:space="0" w:color="auto"/>
        <w:left w:val="none" w:sz="0" w:space="0" w:color="auto"/>
        <w:bottom w:val="none" w:sz="0" w:space="0" w:color="auto"/>
        <w:right w:val="none" w:sz="0" w:space="0" w:color="auto"/>
      </w:divBdr>
      <w:divsChild>
        <w:div w:id="1546991753">
          <w:marLeft w:val="0"/>
          <w:marRight w:val="0"/>
          <w:marTop w:val="0"/>
          <w:marBottom w:val="0"/>
          <w:divBdr>
            <w:top w:val="none" w:sz="0" w:space="0" w:color="auto"/>
            <w:left w:val="none" w:sz="0" w:space="0" w:color="auto"/>
            <w:bottom w:val="none" w:sz="0" w:space="0" w:color="auto"/>
            <w:right w:val="none" w:sz="0" w:space="0" w:color="auto"/>
          </w:divBdr>
        </w:div>
        <w:div w:id="192448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tronic.zoom.us/webinar/register/WN_rwtLtU_yRNGamq9_2YG4WQ?elqTrackId=c44f3c2489ea40b89e458f500cdcc4f3&amp;elq=76ad218f945f448990f7442acdf288ec&amp;elqaid=14146&amp;elqat=1&amp;elqCampaignId=6237"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medtronic.zoom.us/webinar/register/WN_rwtLtU_yRNGamq9_2YG4WQ?elqTrackId=c44f3c2489ea40b89e458f500cdcc4f3&amp;elq=76ad218f945f448990f7442acdf288ec&amp;elqaid=14146&amp;elqat=1&amp;elqCampaignId=623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que.hoogeveen@medtronic.com" TargetMode="External"/><Relationship Id="rId5" Type="http://schemas.openxmlformats.org/officeDocument/2006/relationships/settings" Target="settings.xml"/><Relationship Id="rId10" Type="http://schemas.openxmlformats.org/officeDocument/2006/relationships/hyperlink" Target="https://www.medtronic.com/covidien/en-gb/clinical-solutions/gynecologic-health/education.html?elqTrackId=38F17614B2CD5CD3FB196D34BBC625AD&amp;elq=76ad218f945f448990f7442acdf288ec&amp;elqaid=14146&amp;elqat=1&amp;elqCampaignId=6237"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29807287D243A4B2A79D9565ECEC" ma:contentTypeVersion="13" ma:contentTypeDescription="Create a new document." ma:contentTypeScope="" ma:versionID="20214a486ec755523ded423ed74ce019">
  <xsd:schema xmlns:xsd="http://www.w3.org/2001/XMLSchema" xmlns:xs="http://www.w3.org/2001/XMLSchema" xmlns:p="http://schemas.microsoft.com/office/2006/metadata/properties" xmlns:ns3="47753e5c-6545-45df-9eb9-5a6ec4c790e1" xmlns:ns4="c18fa7f9-742f-45ef-894b-95a31d1b3c4d" targetNamespace="http://schemas.microsoft.com/office/2006/metadata/properties" ma:root="true" ma:fieldsID="edde691475a6208dd8f244155474e7da" ns3:_="" ns4:_="">
    <xsd:import namespace="47753e5c-6545-45df-9eb9-5a6ec4c790e1"/>
    <xsd:import namespace="c18fa7f9-742f-45ef-894b-95a31d1b3c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53e5c-6545-45df-9eb9-5a6ec4c79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fa7f9-742f-45ef-894b-95a31d1b3c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DE630-92AD-463A-BC2D-4515521E0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53e5c-6545-45df-9eb9-5a6ec4c790e1"/>
    <ds:schemaRef ds:uri="c18fa7f9-742f-45ef-894b-95a31d1b3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3984B-D3E3-483A-A632-ABF25B4D930B}">
  <ds:schemaRefs>
    <ds:schemaRef ds:uri="http://schemas.microsoft.com/sharepoint/v3/contenttype/forms"/>
  </ds:schemaRefs>
</ds:datastoreItem>
</file>

<file path=customXml/itemProps3.xml><?xml version="1.0" encoding="utf-8"?>
<ds:datastoreItem xmlns:ds="http://schemas.openxmlformats.org/officeDocument/2006/customXml" ds:itemID="{7B5C9E8A-7A1F-4489-8F59-887A340501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1877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Lakwijk, Stephane</dc:creator>
  <cp:keywords/>
  <dc:description/>
  <cp:lastModifiedBy>Lakwijk, Stephane</cp:lastModifiedBy>
  <cp:revision>1</cp:revision>
  <dcterms:created xsi:type="dcterms:W3CDTF">2021-01-19T12:33:00Z</dcterms:created>
  <dcterms:modified xsi:type="dcterms:W3CDTF">2021-01-19T12:33:00Z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0x0101009D9529807287D243A4B2A79D9565ECEC</vt:lpwstr>
  </property>
</Properties>
</file>